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FD40" w14:textId="085C0886" w:rsidR="00CB39E1" w:rsidRPr="00DE4713" w:rsidRDefault="002B52AC" w:rsidP="00A76341">
      <w:pPr>
        <w:spacing w:after="0" w:line="240" w:lineRule="auto"/>
        <w:jc w:val="center"/>
        <w:rPr>
          <w:b/>
          <w:sz w:val="24"/>
        </w:rPr>
      </w:pPr>
      <w:r w:rsidRPr="00DE4713">
        <w:rPr>
          <w:b/>
          <w:sz w:val="24"/>
        </w:rPr>
        <w:t xml:space="preserve">ESSA </w:t>
      </w:r>
      <w:r w:rsidR="00CB39E1" w:rsidRPr="00DE4713">
        <w:rPr>
          <w:b/>
          <w:sz w:val="24"/>
        </w:rPr>
        <w:t xml:space="preserve">Stakeholder Feedback Sessions </w:t>
      </w:r>
    </w:p>
    <w:p w14:paraId="60A937B3" w14:textId="4843D7BD" w:rsidR="00CB20C6" w:rsidRDefault="005D562E" w:rsidP="0087600D">
      <w:pPr>
        <w:spacing w:after="0" w:line="240" w:lineRule="auto"/>
        <w:jc w:val="center"/>
        <w:rPr>
          <w:b/>
          <w:sz w:val="24"/>
        </w:rPr>
      </w:pPr>
      <w:r w:rsidRPr="00DE4713">
        <w:rPr>
          <w:b/>
          <w:sz w:val="24"/>
        </w:rPr>
        <w:t>Agenda for Facilitators</w:t>
      </w:r>
    </w:p>
    <w:p w14:paraId="6DB85608" w14:textId="27A3639C" w:rsidR="008D17EC" w:rsidRPr="00456B52" w:rsidRDefault="00DE496F" w:rsidP="0087600D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  <w:highlight w:val="yellow"/>
        </w:rPr>
        <w:t>(N</w:t>
      </w:r>
      <w:r w:rsidR="008D17EC" w:rsidRPr="00456B52">
        <w:rPr>
          <w:i/>
          <w:sz w:val="24"/>
          <w:highlight w:val="yellow"/>
        </w:rPr>
        <w:t xml:space="preserve">ote- timing/structure </w:t>
      </w:r>
      <w:r>
        <w:rPr>
          <w:i/>
          <w:sz w:val="24"/>
          <w:highlight w:val="yellow"/>
        </w:rPr>
        <w:t xml:space="preserve">detailed below is meant to </w:t>
      </w:r>
      <w:r w:rsidR="008D17EC" w:rsidRPr="00456B52">
        <w:rPr>
          <w:i/>
          <w:sz w:val="24"/>
          <w:highlight w:val="yellow"/>
        </w:rPr>
        <w:t>serve as an example</w:t>
      </w:r>
      <w:r w:rsidR="004B53B1" w:rsidRPr="00456B52">
        <w:rPr>
          <w:i/>
          <w:sz w:val="24"/>
          <w:highlight w:val="yellow"/>
        </w:rPr>
        <w:t xml:space="preserve">, </w:t>
      </w:r>
      <w:r>
        <w:rPr>
          <w:i/>
          <w:sz w:val="24"/>
          <w:highlight w:val="yellow"/>
        </w:rPr>
        <w:t xml:space="preserve">states should </w:t>
      </w:r>
      <w:r w:rsidR="004B53B1" w:rsidRPr="00456B52">
        <w:rPr>
          <w:i/>
          <w:sz w:val="24"/>
          <w:highlight w:val="yellow"/>
        </w:rPr>
        <w:t xml:space="preserve">adjust as </w:t>
      </w:r>
      <w:proofErr w:type="gramStart"/>
      <w:r w:rsidR="004B53B1" w:rsidRPr="00456B52">
        <w:rPr>
          <w:i/>
          <w:sz w:val="24"/>
          <w:highlight w:val="yellow"/>
        </w:rPr>
        <w:t xml:space="preserve">needed </w:t>
      </w:r>
      <w:r>
        <w:rPr>
          <w:i/>
          <w:sz w:val="24"/>
        </w:rPr>
        <w:t>)</w:t>
      </w:r>
      <w:proofErr w:type="gramEnd"/>
    </w:p>
    <w:p w14:paraId="36C42905" w14:textId="77777777" w:rsidR="00456B52" w:rsidRDefault="00456B52" w:rsidP="00CB20C6">
      <w:pPr>
        <w:spacing w:after="0" w:line="240" w:lineRule="auto"/>
        <w:rPr>
          <w:b/>
          <w:u w:val="single"/>
        </w:rPr>
      </w:pPr>
    </w:p>
    <w:p w14:paraId="1BF5A2BC" w14:textId="1BC70CB9" w:rsidR="00CB20C6" w:rsidRPr="00CB20C6" w:rsidRDefault="00CB20C6" w:rsidP="00CB20C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Objectives</w:t>
      </w:r>
      <w:r w:rsidR="00456B52">
        <w:rPr>
          <w:b/>
          <w:u w:val="single"/>
        </w:rPr>
        <w:t xml:space="preserve"> for Stakeholder Engagement</w:t>
      </w:r>
      <w:r w:rsidR="00212295">
        <w:rPr>
          <w:b/>
          <w:u w:val="single"/>
        </w:rPr>
        <w:t>:</w:t>
      </w:r>
    </w:p>
    <w:p w14:paraId="54B99509" w14:textId="437B875B" w:rsidR="00212295" w:rsidRDefault="00212295" w:rsidP="00212295">
      <w:pPr>
        <w:pStyle w:val="ListParagraph"/>
        <w:numPr>
          <w:ilvl w:val="0"/>
          <w:numId w:val="3"/>
        </w:numPr>
        <w:spacing w:after="0" w:line="240" w:lineRule="auto"/>
      </w:pPr>
      <w:r>
        <w:t>Inform the community about the state’s ESSA guiding principles</w:t>
      </w:r>
      <w:r w:rsidR="000B2E35">
        <w:t>, any relevant updates in ESSA policy</w:t>
      </w:r>
      <w:r>
        <w:t xml:space="preserve"> and approach to ESSA requirements, especially in specific issue areas</w:t>
      </w:r>
      <w:r w:rsidR="00DE4713">
        <w:t>;</w:t>
      </w:r>
    </w:p>
    <w:p w14:paraId="6E975B00" w14:textId="7FDCBA89" w:rsidR="00212295" w:rsidRDefault="00212295" w:rsidP="002122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Collect feedback on how to improve </w:t>
      </w:r>
      <w:r w:rsidR="003F5E39">
        <w:t xml:space="preserve">the state </w:t>
      </w:r>
      <w:r>
        <w:t>education system using the new tools available in ESSA</w:t>
      </w:r>
      <w:r w:rsidR="00DE4713">
        <w:t>; and</w:t>
      </w:r>
    </w:p>
    <w:p w14:paraId="51F050F3" w14:textId="5C4B0652" w:rsidR="00212295" w:rsidRDefault="00212295" w:rsidP="00212295">
      <w:pPr>
        <w:pStyle w:val="ListParagraph"/>
        <w:numPr>
          <w:ilvl w:val="0"/>
          <w:numId w:val="3"/>
        </w:numPr>
        <w:spacing w:after="0" w:line="240" w:lineRule="auto"/>
      </w:pPr>
      <w:r>
        <w:t>Establish long-term</w:t>
      </w:r>
      <w:r w:rsidR="00853675">
        <w:t xml:space="preserve"> and mutually beneficial</w:t>
      </w:r>
      <w:r>
        <w:t xml:space="preserve"> relationships with stakeholder for feedback on the state’s plan and help implementing the plan</w:t>
      </w:r>
      <w:r w:rsidR="00DE4713">
        <w:t>.</w:t>
      </w:r>
    </w:p>
    <w:p w14:paraId="06BFEE7D" w14:textId="77777777" w:rsidR="00456B52" w:rsidRDefault="00456B52" w:rsidP="009A0DCC">
      <w:pPr>
        <w:spacing w:after="0" w:line="240" w:lineRule="auto"/>
      </w:pPr>
    </w:p>
    <w:p w14:paraId="0EC8449A" w14:textId="46BAC90E" w:rsidR="009A0DCC" w:rsidRPr="00456B52" w:rsidRDefault="00456B52" w:rsidP="009A0DCC">
      <w:pPr>
        <w:spacing w:after="0" w:line="240" w:lineRule="auto"/>
        <w:rPr>
          <w:b/>
          <w:u w:val="single"/>
        </w:rPr>
      </w:pPr>
      <w:r w:rsidRPr="00456B52">
        <w:rPr>
          <w:b/>
          <w:u w:val="single"/>
        </w:rPr>
        <w:t>Full Meeting Agenda:</w:t>
      </w:r>
    </w:p>
    <w:tbl>
      <w:tblPr>
        <w:tblStyle w:val="GridTable4-Accent2"/>
        <w:tblW w:w="11155" w:type="dxa"/>
        <w:tblLook w:val="04A0" w:firstRow="1" w:lastRow="0" w:firstColumn="1" w:lastColumn="0" w:noHBand="0" w:noVBand="1"/>
      </w:tblPr>
      <w:tblGrid>
        <w:gridCol w:w="1255"/>
        <w:gridCol w:w="1980"/>
        <w:gridCol w:w="7920"/>
      </w:tblGrid>
      <w:tr w:rsidR="001252FF" w:rsidRPr="00B83C9B" w14:paraId="0092EFD7" w14:textId="77777777" w:rsidTr="0045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3FC7A39" w14:textId="77777777" w:rsidR="001252FF" w:rsidRPr="00B83C9B" w:rsidRDefault="001252FF" w:rsidP="009A0DCC">
            <w:pPr>
              <w:rPr>
                <w:b w:val="0"/>
              </w:rPr>
            </w:pPr>
            <w:r w:rsidRPr="00B83C9B">
              <w:t>Time</w:t>
            </w:r>
          </w:p>
        </w:tc>
        <w:tc>
          <w:tcPr>
            <w:tcW w:w="1980" w:type="dxa"/>
          </w:tcPr>
          <w:p w14:paraId="77E9B1F9" w14:textId="77777777" w:rsidR="001252FF" w:rsidRPr="00B83C9B" w:rsidRDefault="001252FF" w:rsidP="009A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3C9B">
              <w:t>Agenda Item</w:t>
            </w:r>
          </w:p>
        </w:tc>
        <w:tc>
          <w:tcPr>
            <w:tcW w:w="7920" w:type="dxa"/>
          </w:tcPr>
          <w:p w14:paraId="5B5D926B" w14:textId="77777777" w:rsidR="001252FF" w:rsidRPr="00B83C9B" w:rsidRDefault="001252FF" w:rsidP="009A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3C9B">
              <w:t>Facilitation Notes</w:t>
            </w:r>
          </w:p>
        </w:tc>
      </w:tr>
      <w:tr w:rsidR="001252FF" w:rsidRPr="009A0DCC" w14:paraId="00ECE0CF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8B07408" w14:textId="612F53D7" w:rsidR="001252FF" w:rsidRPr="000276B3" w:rsidRDefault="00DE4713" w:rsidP="009A0DCC">
            <w:pPr>
              <w:rPr>
                <w:b w:val="0"/>
              </w:rPr>
            </w:pPr>
            <w:r>
              <w:t>5:30-</w:t>
            </w:r>
            <w:r w:rsidR="001252FF" w:rsidRPr="000276B3">
              <w:t>5:45</w:t>
            </w:r>
          </w:p>
        </w:tc>
        <w:tc>
          <w:tcPr>
            <w:tcW w:w="1980" w:type="dxa"/>
          </w:tcPr>
          <w:p w14:paraId="44602282" w14:textId="3E667CE2" w:rsidR="001252FF" w:rsidRPr="00456B52" w:rsidRDefault="001252FF" w:rsidP="002B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Check-in</w:t>
            </w:r>
          </w:p>
        </w:tc>
        <w:tc>
          <w:tcPr>
            <w:tcW w:w="7920" w:type="dxa"/>
          </w:tcPr>
          <w:p w14:paraId="627370DA" w14:textId="6E0E5DFE" w:rsidR="001252FF" w:rsidRDefault="001252FF" w:rsidP="001232CF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DE4713">
              <w:t>acilitators pick up materials. C</w:t>
            </w:r>
            <w:r w:rsidR="00897B55">
              <w:t>heck for: Note</w:t>
            </w:r>
            <w:r w:rsidR="00DE496F">
              <w:t xml:space="preserve"> taking t</w:t>
            </w:r>
            <w:r w:rsidR="00897B55">
              <w:t>emplates</w:t>
            </w:r>
            <w:r>
              <w:t>;</w:t>
            </w:r>
            <w:r w:rsidR="00897B55">
              <w:t xml:space="preserve"> Exit Tickets</w:t>
            </w:r>
            <w:r w:rsidR="00494F5A">
              <w:t>;</w:t>
            </w:r>
            <w:r>
              <w:t xml:space="preserve"> Topical one-pager</w:t>
            </w:r>
            <w:r w:rsidR="00DE496F">
              <w:t>s</w:t>
            </w:r>
            <w:r>
              <w:t>; Facilitation guide</w:t>
            </w:r>
            <w:r w:rsidR="00494F5A">
              <w:t xml:space="preserve"> (this document)</w:t>
            </w:r>
            <w:r>
              <w:t xml:space="preserve">; </w:t>
            </w:r>
            <w:r w:rsidR="00DE4713">
              <w:t xml:space="preserve">and </w:t>
            </w:r>
            <w:r w:rsidR="000276B3">
              <w:t>p</w:t>
            </w:r>
            <w:r>
              <w:t>ens</w:t>
            </w:r>
            <w:r w:rsidR="0087600D">
              <w:t xml:space="preserve">. </w:t>
            </w:r>
            <w:r>
              <w:t xml:space="preserve">Check to make sure </w:t>
            </w:r>
            <w:r w:rsidR="000276B3">
              <w:t>you know where your session is and for posted signs</w:t>
            </w:r>
            <w:r w:rsidR="0087600D">
              <w:t>.</w:t>
            </w:r>
          </w:p>
          <w:p w14:paraId="19A5C5DA" w14:textId="3010C039" w:rsidR="001252FF" w:rsidRDefault="001252FF" w:rsidP="000276B3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</w:t>
            </w:r>
            <w:r w:rsidR="000276B3">
              <w:t>-</w:t>
            </w:r>
            <w:r>
              <w:t>takers assigned and meet up with facilitators</w:t>
            </w:r>
            <w:r w:rsidR="000276B3">
              <w:t xml:space="preserve">. </w:t>
            </w:r>
          </w:p>
          <w:p w14:paraId="3718B9A2" w14:textId="2C1ED75C" w:rsidR="0087600D" w:rsidRPr="0087600D" w:rsidRDefault="0087600D" w:rsidP="0087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1252FF" w:rsidRPr="009A0DCC" w14:paraId="100A5F9F" w14:textId="77777777" w:rsidTr="004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C42A36" w14:textId="575FE3C2" w:rsidR="001252FF" w:rsidRPr="000276B3" w:rsidRDefault="00DE4713" w:rsidP="009A0DCC">
            <w:pPr>
              <w:rPr>
                <w:b w:val="0"/>
              </w:rPr>
            </w:pPr>
            <w:r>
              <w:t>5:45-</w:t>
            </w:r>
            <w:r w:rsidR="001252FF" w:rsidRPr="000276B3">
              <w:t>6:00</w:t>
            </w:r>
          </w:p>
        </w:tc>
        <w:tc>
          <w:tcPr>
            <w:tcW w:w="1980" w:type="dxa"/>
          </w:tcPr>
          <w:p w14:paraId="239447C4" w14:textId="3713DFF5" w:rsidR="001252FF" w:rsidRPr="00456B52" w:rsidRDefault="001252FF" w:rsidP="002B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Informal welcome</w:t>
            </w:r>
          </w:p>
        </w:tc>
        <w:tc>
          <w:tcPr>
            <w:tcW w:w="7920" w:type="dxa"/>
          </w:tcPr>
          <w:p w14:paraId="6DB4A644" w14:textId="77777777" w:rsidR="001252FF" w:rsidRDefault="001252FF" w:rsidP="00B83C9B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Facilitators/note</w:t>
            </w:r>
            <w:r w:rsidR="000276B3">
              <w:t>-</w:t>
            </w:r>
            <w:r>
              <w:t xml:space="preserve">takers/staff welcome stakeholders </w:t>
            </w:r>
          </w:p>
          <w:p w14:paraId="0A91DE48" w14:textId="3DE42A41" w:rsidR="0087600D" w:rsidRPr="0087600D" w:rsidRDefault="0087600D" w:rsidP="0087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1252FF" w:rsidRPr="009A0DCC" w14:paraId="1DB8D708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007C361" w14:textId="5B23D42B" w:rsidR="001252FF" w:rsidRPr="009A0DCC" w:rsidRDefault="001252FF" w:rsidP="009A0DCC">
            <w:r>
              <w:t>6:00-6:20</w:t>
            </w:r>
          </w:p>
        </w:tc>
        <w:tc>
          <w:tcPr>
            <w:tcW w:w="1980" w:type="dxa"/>
          </w:tcPr>
          <w:p w14:paraId="64DF2386" w14:textId="11C40B00" w:rsidR="001252FF" w:rsidRPr="00456B52" w:rsidRDefault="001252FF" w:rsidP="002B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Introductory Session</w:t>
            </w:r>
          </w:p>
        </w:tc>
        <w:tc>
          <w:tcPr>
            <w:tcW w:w="7920" w:type="dxa"/>
          </w:tcPr>
          <w:p w14:paraId="425B4534" w14:textId="17FD66E3" w:rsidR="001252FF" w:rsidRDefault="001252FF" w:rsidP="001252FF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&amp; Introduction to ESSA</w:t>
            </w:r>
            <w:r w:rsidR="000276B3">
              <w:t xml:space="preserve">  (15 min)</w:t>
            </w:r>
          </w:p>
          <w:p w14:paraId="7F912A92" w14:textId="77777777" w:rsidR="0087600D" w:rsidRDefault="001252FF" w:rsidP="0087600D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 First Overview of meeting</w:t>
            </w:r>
            <w:r w:rsidR="000276B3">
              <w:t xml:space="preserve"> (5 min, flow of show)</w:t>
            </w:r>
          </w:p>
          <w:p w14:paraId="68D4A5AC" w14:textId="14D66298" w:rsidR="0087600D" w:rsidRPr="0087600D" w:rsidRDefault="0087600D" w:rsidP="0087600D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1252FF" w:rsidRPr="009A0DCC" w14:paraId="406C41C8" w14:textId="77777777" w:rsidTr="004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71E09EC" w14:textId="5A865B71" w:rsidR="001252FF" w:rsidRDefault="001252FF" w:rsidP="002B52AC">
            <w:r>
              <w:t>6:20-6:25</w:t>
            </w:r>
          </w:p>
        </w:tc>
        <w:tc>
          <w:tcPr>
            <w:tcW w:w="1980" w:type="dxa"/>
          </w:tcPr>
          <w:p w14:paraId="366F8F88" w14:textId="54508B95" w:rsidR="001252FF" w:rsidRPr="00456B52" w:rsidRDefault="001252FF" w:rsidP="002B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Transition to Breakout Sessions</w:t>
            </w:r>
          </w:p>
        </w:tc>
        <w:tc>
          <w:tcPr>
            <w:tcW w:w="7920" w:type="dxa"/>
          </w:tcPr>
          <w:p w14:paraId="3766DC54" w14:textId="65467003" w:rsidR="001252FF" w:rsidRDefault="001252FF" w:rsidP="000276B3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self-select their first breakout session</w:t>
            </w:r>
            <w:r w:rsidR="0087600D">
              <w:t xml:space="preserve">. </w:t>
            </w:r>
            <w:r>
              <w:t>Breakout sessions are:</w:t>
            </w:r>
            <w:r w:rsidR="000276B3">
              <w:t xml:space="preserve"> 1) A</w:t>
            </w:r>
            <w:r>
              <w:t>ccountability</w:t>
            </w:r>
            <w:r w:rsidR="000276B3">
              <w:t xml:space="preserve">; 2) </w:t>
            </w:r>
            <w:r>
              <w:t>Assessment</w:t>
            </w:r>
            <w:r w:rsidR="000276B3">
              <w:t xml:space="preserve">; 3) </w:t>
            </w:r>
            <w:r w:rsidR="00A67FEE">
              <w:t xml:space="preserve">Educator and Leader </w:t>
            </w:r>
            <w:proofErr w:type="spellStart"/>
            <w:r w:rsidR="00A67FEE">
              <w:t>Dev’t</w:t>
            </w:r>
            <w:proofErr w:type="spellEnd"/>
            <w:r w:rsidR="000276B3">
              <w:t xml:space="preserve">; 4) </w:t>
            </w:r>
            <w:r>
              <w:t>Whole Child</w:t>
            </w:r>
            <w:r w:rsidR="000276B3">
              <w:t xml:space="preserve">; 5) </w:t>
            </w:r>
            <w:r>
              <w:t>School Improvement</w:t>
            </w:r>
          </w:p>
          <w:p w14:paraId="53F8D655" w14:textId="075DDFFF" w:rsidR="0087600D" w:rsidRPr="0087600D" w:rsidRDefault="0087600D" w:rsidP="0087600D">
            <w:pPr>
              <w:pStyle w:val="ListParagraph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1252FF" w:rsidRPr="009A0DCC" w14:paraId="53ADF4AD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4246263" w14:textId="779096F2" w:rsidR="001252FF" w:rsidRPr="000276B3" w:rsidRDefault="001252FF" w:rsidP="009A0DCC">
            <w:pPr>
              <w:rPr>
                <w:b w:val="0"/>
              </w:rPr>
            </w:pPr>
            <w:r w:rsidRPr="000276B3">
              <w:t>6:25-6:35</w:t>
            </w:r>
          </w:p>
        </w:tc>
        <w:tc>
          <w:tcPr>
            <w:tcW w:w="1980" w:type="dxa"/>
          </w:tcPr>
          <w:p w14:paraId="52DF2371" w14:textId="1E75EEEE" w:rsidR="001252FF" w:rsidRPr="00456B52" w:rsidRDefault="001252FF" w:rsidP="009A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 xml:space="preserve">Breakout Session 1 Topic Presentation  </w:t>
            </w:r>
          </w:p>
        </w:tc>
        <w:tc>
          <w:tcPr>
            <w:tcW w:w="7920" w:type="dxa"/>
          </w:tcPr>
          <w:p w14:paraId="7982DB2A" w14:textId="1ED463D7" w:rsidR="001252FF" w:rsidRDefault="001252FF" w:rsidP="002B52AC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presentation building on one-pagers, including:</w:t>
            </w:r>
          </w:p>
          <w:p w14:paraId="1F0742C1" w14:textId="31378798" w:rsidR="001252FF" w:rsidRPr="006B5DBA" w:rsidRDefault="001252FF" w:rsidP="006B5DBA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DBA">
              <w:t xml:space="preserve">Introduce </w:t>
            </w:r>
            <w:r w:rsidR="00494F5A">
              <w:t>exit tickets</w:t>
            </w:r>
            <w:r w:rsidRPr="006B5DBA">
              <w:t xml:space="preserve"> for reflection/feedback</w:t>
            </w:r>
          </w:p>
          <w:p w14:paraId="1F570FDD" w14:textId="7B2DEFA7" w:rsidR="001252FF" w:rsidRPr="006B5DBA" w:rsidRDefault="001252FF" w:rsidP="0073723E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DBA">
              <w:t xml:space="preserve">What </w:t>
            </w:r>
            <w:r w:rsidR="005779C4">
              <w:t>SEA</w:t>
            </w:r>
            <w:r w:rsidRPr="006B5DBA">
              <w:t xml:space="preserve"> is doing now in this topic area</w:t>
            </w:r>
            <w:r w:rsidR="000276B3">
              <w:t xml:space="preserve"> &amp; </w:t>
            </w:r>
            <w:r w:rsidR="00DE4713">
              <w:t>n</w:t>
            </w:r>
            <w:r w:rsidRPr="006B5DBA">
              <w:t xml:space="preserve">ew opportunities/requirements in ESSA </w:t>
            </w:r>
          </w:p>
          <w:p w14:paraId="001F602E" w14:textId="77777777" w:rsidR="001252FF" w:rsidRDefault="001252FF" w:rsidP="006B5DBA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DBA">
              <w:t>Q &amp; A (for clarification only)</w:t>
            </w:r>
          </w:p>
          <w:p w14:paraId="4A5C34CF" w14:textId="07F774FE" w:rsidR="0087600D" w:rsidRPr="0087600D" w:rsidRDefault="0087600D" w:rsidP="0087600D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1252FF" w:rsidRPr="009A0DCC" w14:paraId="3A369366" w14:textId="77777777" w:rsidTr="004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390667D" w14:textId="1F794316" w:rsidR="001252FF" w:rsidRPr="000276B3" w:rsidRDefault="001252FF" w:rsidP="002B52AC">
            <w:pPr>
              <w:rPr>
                <w:b w:val="0"/>
              </w:rPr>
            </w:pPr>
            <w:r w:rsidRPr="000276B3">
              <w:t>6:35-7:05</w:t>
            </w:r>
          </w:p>
        </w:tc>
        <w:tc>
          <w:tcPr>
            <w:tcW w:w="1980" w:type="dxa"/>
          </w:tcPr>
          <w:p w14:paraId="65B8BADA" w14:textId="7CBDEA5D" w:rsidR="001252FF" w:rsidRPr="00456B52" w:rsidRDefault="001252FF" w:rsidP="0002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 xml:space="preserve">Breakout Session 1 </w:t>
            </w:r>
            <w:r w:rsidR="000276B3" w:rsidRPr="00456B52">
              <w:rPr>
                <w:b/>
              </w:rPr>
              <w:t>Feedback</w:t>
            </w:r>
          </w:p>
        </w:tc>
        <w:tc>
          <w:tcPr>
            <w:tcW w:w="7920" w:type="dxa"/>
          </w:tcPr>
          <w:p w14:paraId="1A8462CE" w14:textId="69E3D0D9" w:rsidR="001252FF" w:rsidRPr="006B5DBA" w:rsidRDefault="005779C4" w:rsidP="00981FAB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DBA">
              <w:t xml:space="preserve">Chair/Co-chairs </w:t>
            </w:r>
            <w:r w:rsidR="001252FF" w:rsidRPr="006B5DBA">
              <w:t xml:space="preserve">facilitate discussion </w:t>
            </w:r>
            <w:r>
              <w:t>based on</w:t>
            </w:r>
            <w:r w:rsidR="001252FF" w:rsidRPr="006B5DBA">
              <w:t xml:space="preserve"> questions from work group</w:t>
            </w:r>
          </w:p>
          <w:p w14:paraId="168E1EA2" w14:textId="5ADC2A37" w:rsidR="001252FF" w:rsidRDefault="001252FF" w:rsidP="001252FF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DBA">
              <w:t>Participants complete a</w:t>
            </w:r>
            <w:r w:rsidR="00494F5A">
              <w:t>n</w:t>
            </w:r>
            <w:r w:rsidRPr="006B5DBA">
              <w:t xml:space="preserve"> </w:t>
            </w:r>
            <w:r w:rsidR="00494F5A">
              <w:t>exit ticket</w:t>
            </w:r>
            <w:r>
              <w:t xml:space="preserve"> </w:t>
            </w:r>
            <w:r w:rsidR="0087600D">
              <w:t xml:space="preserve">/ Facilitators collect comments cards </w:t>
            </w:r>
          </w:p>
          <w:p w14:paraId="2435FA8B" w14:textId="02724E41" w:rsidR="0087600D" w:rsidRPr="0087600D" w:rsidRDefault="0087600D" w:rsidP="0087600D">
            <w:pPr>
              <w:tabs>
                <w:tab w:val="left" w:pos="2180"/>
              </w:tabs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  <w:r>
              <w:tab/>
            </w:r>
          </w:p>
        </w:tc>
      </w:tr>
      <w:tr w:rsidR="001252FF" w:rsidRPr="009A0DCC" w14:paraId="5D520CE4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AC178E2" w14:textId="4021B537" w:rsidR="001252FF" w:rsidRDefault="001252FF" w:rsidP="002B52AC">
            <w:r>
              <w:t>7:05-7:10</w:t>
            </w:r>
          </w:p>
        </w:tc>
        <w:tc>
          <w:tcPr>
            <w:tcW w:w="1980" w:type="dxa"/>
          </w:tcPr>
          <w:p w14:paraId="4B476538" w14:textId="77777777" w:rsidR="001252FF" w:rsidRPr="00456B52" w:rsidRDefault="001252FF" w:rsidP="009A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Transition</w:t>
            </w:r>
          </w:p>
        </w:tc>
        <w:tc>
          <w:tcPr>
            <w:tcW w:w="7920" w:type="dxa"/>
          </w:tcPr>
          <w:p w14:paraId="0D02FD7F" w14:textId="41BE380E" w:rsidR="001252FF" w:rsidRDefault="001252FF" w:rsidP="001252FF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Participants self-select their second breakout session</w:t>
            </w:r>
          </w:p>
        </w:tc>
      </w:tr>
      <w:tr w:rsidR="001252FF" w:rsidRPr="009A0DCC" w14:paraId="722F5192" w14:textId="77777777" w:rsidTr="004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FC5763F" w14:textId="4B1FB289" w:rsidR="001252FF" w:rsidRPr="000276B3" w:rsidRDefault="001252FF" w:rsidP="004043F1">
            <w:pPr>
              <w:rPr>
                <w:b w:val="0"/>
              </w:rPr>
            </w:pPr>
            <w:r w:rsidRPr="000276B3">
              <w:t>7:10-7:20</w:t>
            </w:r>
          </w:p>
        </w:tc>
        <w:tc>
          <w:tcPr>
            <w:tcW w:w="1980" w:type="dxa"/>
          </w:tcPr>
          <w:p w14:paraId="45562C8C" w14:textId="0BE8FA63" w:rsidR="001252FF" w:rsidRPr="00456B52" w:rsidRDefault="001252FF" w:rsidP="009A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 xml:space="preserve">Breakout Session 2 Topic Presentation  </w:t>
            </w:r>
          </w:p>
        </w:tc>
        <w:tc>
          <w:tcPr>
            <w:tcW w:w="7920" w:type="dxa"/>
          </w:tcPr>
          <w:p w14:paraId="15F7D2A6" w14:textId="76A11F69" w:rsidR="001252FF" w:rsidRDefault="001252FF" w:rsidP="005779C4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Facilitated by co-chairs or </w:t>
            </w:r>
            <w:r w:rsidR="005779C4">
              <w:t>SEA</w:t>
            </w:r>
            <w:r>
              <w:t xml:space="preserve"> staff (repeat of session 1)</w:t>
            </w:r>
          </w:p>
        </w:tc>
      </w:tr>
      <w:tr w:rsidR="001252FF" w:rsidRPr="009A0DCC" w14:paraId="08E97BC6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3EB401F" w14:textId="444422B7" w:rsidR="001252FF" w:rsidRPr="000276B3" w:rsidRDefault="001252FF" w:rsidP="004043F1">
            <w:pPr>
              <w:rPr>
                <w:b w:val="0"/>
              </w:rPr>
            </w:pPr>
            <w:r w:rsidRPr="000276B3">
              <w:t>7:20-7:45</w:t>
            </w:r>
          </w:p>
        </w:tc>
        <w:tc>
          <w:tcPr>
            <w:tcW w:w="1980" w:type="dxa"/>
          </w:tcPr>
          <w:p w14:paraId="5307C0D3" w14:textId="30264ABA" w:rsidR="001252FF" w:rsidRPr="00456B52" w:rsidRDefault="001252FF" w:rsidP="0002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 xml:space="preserve">Breakout Session 2 </w:t>
            </w:r>
            <w:r w:rsidR="000276B3" w:rsidRPr="00456B52">
              <w:rPr>
                <w:b/>
              </w:rPr>
              <w:t>Feedback</w:t>
            </w:r>
          </w:p>
        </w:tc>
        <w:tc>
          <w:tcPr>
            <w:tcW w:w="7920" w:type="dxa"/>
          </w:tcPr>
          <w:p w14:paraId="129706C6" w14:textId="46CC6159" w:rsidR="000276B3" w:rsidRPr="006B5DBA" w:rsidRDefault="000276B3" w:rsidP="000276B3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DBA">
              <w:t xml:space="preserve">Chair/Co-chairs facilitate discussion </w:t>
            </w:r>
            <w:r w:rsidR="005779C4">
              <w:t xml:space="preserve">based on </w:t>
            </w:r>
            <w:r w:rsidRPr="006B5DBA">
              <w:t>questions from work group</w:t>
            </w:r>
          </w:p>
          <w:p w14:paraId="7630C151" w14:textId="4B4C6C1A" w:rsidR="001252FF" w:rsidRDefault="000276B3" w:rsidP="000276B3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DBA">
              <w:t>Participants complete a</w:t>
            </w:r>
            <w:r w:rsidR="00494F5A">
              <w:t>n</w:t>
            </w:r>
            <w:r w:rsidRPr="006B5DBA">
              <w:t xml:space="preserve"> </w:t>
            </w:r>
            <w:r w:rsidR="00494F5A">
              <w:t>exit ticket</w:t>
            </w:r>
          </w:p>
          <w:p w14:paraId="6B7D3724" w14:textId="46EB8709" w:rsidR="0087600D" w:rsidRPr="0087600D" w:rsidRDefault="0087600D" w:rsidP="0087600D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1252FF" w:rsidRPr="009A0DCC" w14:paraId="60E0778C" w14:textId="77777777" w:rsidTr="004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49389A" w14:textId="260AE438" w:rsidR="001252FF" w:rsidRDefault="001252FF" w:rsidP="00BF241C">
            <w:r>
              <w:t>7:45-7:50</w:t>
            </w:r>
          </w:p>
        </w:tc>
        <w:tc>
          <w:tcPr>
            <w:tcW w:w="1980" w:type="dxa"/>
          </w:tcPr>
          <w:p w14:paraId="6E0D3573" w14:textId="77777777" w:rsidR="001252FF" w:rsidRPr="00456B52" w:rsidRDefault="001252FF" w:rsidP="00BF2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Transition</w:t>
            </w:r>
          </w:p>
        </w:tc>
        <w:tc>
          <w:tcPr>
            <w:tcW w:w="7920" w:type="dxa"/>
          </w:tcPr>
          <w:p w14:paraId="721E6FBB" w14:textId="77777777" w:rsidR="001252FF" w:rsidRDefault="001252FF" w:rsidP="00C32F9A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return their attention to t</w:t>
            </w:r>
            <w:r w:rsidR="00DE4713">
              <w:t>he podium for a full-group wrap-</w:t>
            </w:r>
            <w:r>
              <w:t>up</w:t>
            </w:r>
          </w:p>
          <w:p w14:paraId="11FD168D" w14:textId="14B14EA6" w:rsidR="0087600D" w:rsidRPr="0087600D" w:rsidRDefault="0087600D" w:rsidP="0087600D">
            <w:pPr>
              <w:pStyle w:val="ListParagraph"/>
              <w:tabs>
                <w:tab w:val="left" w:pos="1553"/>
              </w:tabs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  <w:r>
              <w:tab/>
            </w:r>
          </w:p>
        </w:tc>
      </w:tr>
      <w:tr w:rsidR="001252FF" w:rsidRPr="009A0DCC" w14:paraId="41FC16FD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4E689EF" w14:textId="62B78A66" w:rsidR="001252FF" w:rsidRDefault="001252FF" w:rsidP="004043F1">
            <w:r>
              <w:t>7:50-8:00</w:t>
            </w:r>
          </w:p>
        </w:tc>
        <w:tc>
          <w:tcPr>
            <w:tcW w:w="1980" w:type="dxa"/>
          </w:tcPr>
          <w:p w14:paraId="3B465105" w14:textId="5BBD48A7" w:rsidR="001252FF" w:rsidRPr="00456B52" w:rsidRDefault="001252FF" w:rsidP="009A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Wrap Up</w:t>
            </w:r>
          </w:p>
        </w:tc>
        <w:tc>
          <w:tcPr>
            <w:tcW w:w="7920" w:type="dxa"/>
          </w:tcPr>
          <w:p w14:paraId="65805788" w14:textId="4A3F4F90" w:rsidR="001252FF" w:rsidRDefault="005779C4" w:rsidP="001252FF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Thank you/Conclusion </w:t>
            </w:r>
            <w:r w:rsidR="001252FF">
              <w:t>(Q &amp;</w:t>
            </w:r>
            <w:r w:rsidR="00DE4713">
              <w:t xml:space="preserve"> </w:t>
            </w:r>
            <w:r w:rsidR="001252FF">
              <w:t>A</w:t>
            </w:r>
            <w:r w:rsidR="00DE4713">
              <w:t>,</w:t>
            </w:r>
            <w:r w:rsidR="001252FF">
              <w:t xml:space="preserve"> time permitting)</w:t>
            </w:r>
          </w:p>
          <w:p w14:paraId="139EF354" w14:textId="07AADEF1" w:rsidR="0087600D" w:rsidRPr="0087600D" w:rsidRDefault="0087600D" w:rsidP="0087600D">
            <w:pPr>
              <w:pStyle w:val="ListParagraph"/>
              <w:tabs>
                <w:tab w:val="left" w:pos="2333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  <w:r>
              <w:tab/>
            </w:r>
          </w:p>
        </w:tc>
      </w:tr>
      <w:tr w:rsidR="001252FF" w:rsidRPr="009A0DCC" w14:paraId="4B65E583" w14:textId="77777777" w:rsidTr="0045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8D0C6E6" w14:textId="12AAADB4" w:rsidR="001252FF" w:rsidRPr="000276B3" w:rsidRDefault="001252FF" w:rsidP="004043F1">
            <w:pPr>
              <w:rPr>
                <w:b w:val="0"/>
              </w:rPr>
            </w:pPr>
            <w:r w:rsidRPr="000276B3">
              <w:t>8:00-8:15</w:t>
            </w:r>
          </w:p>
        </w:tc>
        <w:tc>
          <w:tcPr>
            <w:tcW w:w="1980" w:type="dxa"/>
          </w:tcPr>
          <w:p w14:paraId="5C6B58DE" w14:textId="78F76059" w:rsidR="001252FF" w:rsidRPr="00456B52" w:rsidRDefault="001252FF" w:rsidP="009A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6B52">
              <w:rPr>
                <w:b/>
              </w:rPr>
              <w:t>Check-out</w:t>
            </w:r>
          </w:p>
        </w:tc>
        <w:tc>
          <w:tcPr>
            <w:tcW w:w="7920" w:type="dxa"/>
          </w:tcPr>
          <w:p w14:paraId="4137718F" w14:textId="77777777" w:rsidR="001252FF" w:rsidRDefault="000276B3" w:rsidP="001252FF">
            <w:pPr>
              <w:pStyle w:val="ListParagraph"/>
              <w:numPr>
                <w:ilvl w:val="0"/>
                <w:numId w:val="4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1252FF">
              <w:t>acilitators</w:t>
            </w:r>
            <w:r>
              <w:t xml:space="preserve"> and note-takers</w:t>
            </w:r>
            <w:r w:rsidR="001252FF">
              <w:t xml:space="preserve"> return materials and drop off/email notes</w:t>
            </w:r>
          </w:p>
          <w:p w14:paraId="1D3D2B65" w14:textId="355727C1" w:rsidR="0087600D" w:rsidRPr="0087600D" w:rsidRDefault="0087600D" w:rsidP="0087600D">
            <w:pPr>
              <w:pStyle w:val="ListParagraph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</w:tbl>
    <w:p w14:paraId="0B72F555" w14:textId="77777777" w:rsidR="007906A3" w:rsidRDefault="007906A3" w:rsidP="0074777D">
      <w:pPr>
        <w:sectPr w:rsidR="007906A3" w:rsidSect="00456B5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A752D" w14:textId="6177A276" w:rsidR="007906A3" w:rsidRPr="001638CE" w:rsidRDefault="007906A3" w:rsidP="007906A3">
      <w:pPr>
        <w:spacing w:after="0" w:line="240" w:lineRule="auto"/>
        <w:jc w:val="center"/>
        <w:rPr>
          <w:b/>
          <w:sz w:val="28"/>
        </w:rPr>
      </w:pPr>
      <w:r w:rsidRPr="001638CE">
        <w:rPr>
          <w:b/>
          <w:sz w:val="28"/>
        </w:rPr>
        <w:lastRenderedPageBreak/>
        <w:t xml:space="preserve">ESSA Stakeholder Feedback Sessions </w:t>
      </w:r>
    </w:p>
    <w:p w14:paraId="61AE1B22" w14:textId="006D040E" w:rsidR="007906A3" w:rsidRPr="001638CE" w:rsidRDefault="007906A3" w:rsidP="007906A3">
      <w:pPr>
        <w:spacing w:after="0" w:line="240" w:lineRule="auto"/>
        <w:jc w:val="center"/>
        <w:rPr>
          <w:b/>
          <w:sz w:val="28"/>
        </w:rPr>
      </w:pPr>
      <w:r w:rsidRPr="001638CE">
        <w:rPr>
          <w:b/>
          <w:sz w:val="28"/>
        </w:rPr>
        <w:t>Facilitator Guide for Breakouts</w:t>
      </w:r>
    </w:p>
    <w:p w14:paraId="6F53D4BF" w14:textId="77777777" w:rsidR="007906A3" w:rsidRDefault="007906A3" w:rsidP="007906A3">
      <w:pPr>
        <w:spacing w:after="0" w:line="240" w:lineRule="auto"/>
        <w:rPr>
          <w:b/>
        </w:rPr>
      </w:pPr>
    </w:p>
    <w:p w14:paraId="7E1584B7" w14:textId="77777777" w:rsidR="007906A3" w:rsidRDefault="007906A3" w:rsidP="007906A3">
      <w:pPr>
        <w:spacing w:after="0" w:line="240" w:lineRule="auto"/>
        <w:rPr>
          <w:b/>
          <w:bCs/>
          <w:i/>
        </w:rPr>
      </w:pPr>
      <w:r w:rsidRPr="00F03A4D">
        <w:rPr>
          <w:b/>
          <w:bCs/>
          <w:i/>
        </w:rPr>
        <w:t xml:space="preserve">Facilitators </w:t>
      </w:r>
      <w:r>
        <w:rPr>
          <w:b/>
          <w:bCs/>
          <w:i/>
        </w:rPr>
        <w:t>are ambassadors for the process. W</w:t>
      </w:r>
      <w:r w:rsidRPr="00F03A4D">
        <w:rPr>
          <w:b/>
          <w:bCs/>
          <w:i/>
        </w:rPr>
        <w:t>elcome feedback</w:t>
      </w:r>
      <w:r>
        <w:rPr>
          <w:b/>
          <w:bCs/>
          <w:i/>
        </w:rPr>
        <w:t>,</w:t>
      </w:r>
      <w:r w:rsidRPr="00F03A4D">
        <w:rPr>
          <w:b/>
          <w:bCs/>
          <w:i/>
        </w:rPr>
        <w:t xml:space="preserve"> and keep the conversation moving</w:t>
      </w:r>
      <w:r>
        <w:rPr>
          <w:b/>
          <w:bCs/>
          <w:i/>
        </w:rPr>
        <w:t xml:space="preserve">. </w:t>
      </w:r>
    </w:p>
    <w:p w14:paraId="1A915EE3" w14:textId="77777777" w:rsidR="007906A3" w:rsidRDefault="007906A3" w:rsidP="007906A3">
      <w:pPr>
        <w:spacing w:after="0" w:line="240" w:lineRule="auto"/>
        <w:rPr>
          <w:b/>
          <w:bCs/>
          <w:i/>
        </w:rPr>
      </w:pPr>
    </w:p>
    <w:p w14:paraId="55F1EE6C" w14:textId="1BD7F2C0" w:rsidR="007906A3" w:rsidRDefault="007906A3" w:rsidP="007906A3">
      <w:pPr>
        <w:spacing w:after="0" w:line="240" w:lineRule="auto"/>
      </w:pPr>
      <w:r w:rsidRPr="00F03A4D">
        <w:t xml:space="preserve">Materials: Session signs, topic area one-pagers, facilitation guide, </w:t>
      </w:r>
      <w:r w:rsidR="00494F5A">
        <w:t>exit ticket</w:t>
      </w:r>
      <w:r w:rsidRPr="00F03A4D">
        <w:t>s, note-taking template</w:t>
      </w:r>
    </w:p>
    <w:p w14:paraId="3D549BC5" w14:textId="77777777" w:rsidR="007906A3" w:rsidRPr="009F4E4B" w:rsidRDefault="007906A3" w:rsidP="007906A3">
      <w:pPr>
        <w:spacing w:after="0" w:line="240" w:lineRule="auto"/>
        <w:jc w:val="center"/>
        <w:rPr>
          <w:b/>
          <w:sz w:val="14"/>
        </w:rPr>
      </w:pPr>
    </w:p>
    <w:tbl>
      <w:tblPr>
        <w:tblStyle w:val="GridTable4-Accent2"/>
        <w:tblW w:w="9558" w:type="dxa"/>
        <w:tblLook w:val="04A0" w:firstRow="1" w:lastRow="0" w:firstColumn="1" w:lastColumn="0" w:noHBand="0" w:noVBand="1"/>
      </w:tblPr>
      <w:tblGrid>
        <w:gridCol w:w="761"/>
        <w:gridCol w:w="1057"/>
        <w:gridCol w:w="7740"/>
      </w:tblGrid>
      <w:tr w:rsidR="007906A3" w:rsidRPr="009F4E4B" w14:paraId="4FF2E889" w14:textId="77777777" w:rsidTr="0045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E8BC0A" w14:textId="77777777" w:rsidR="007906A3" w:rsidRPr="009F4E4B" w:rsidRDefault="007906A3" w:rsidP="00613295">
            <w:pPr>
              <w:spacing w:line="256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40"/>
              </w:rPr>
              <w:t>Time</w:t>
            </w:r>
          </w:p>
        </w:tc>
        <w:tc>
          <w:tcPr>
            <w:tcW w:w="1057" w:type="dxa"/>
            <w:hideMark/>
          </w:tcPr>
          <w:p w14:paraId="0882C5EB" w14:textId="77777777" w:rsidR="007906A3" w:rsidRPr="009F4E4B" w:rsidRDefault="007906A3" w:rsidP="0061329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40"/>
              </w:rPr>
              <w:t>Agenda</w:t>
            </w:r>
          </w:p>
        </w:tc>
        <w:tc>
          <w:tcPr>
            <w:tcW w:w="7740" w:type="dxa"/>
            <w:hideMark/>
          </w:tcPr>
          <w:p w14:paraId="1BEF8CA2" w14:textId="77777777" w:rsidR="007906A3" w:rsidRPr="009F4E4B" w:rsidRDefault="007906A3" w:rsidP="0061329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40"/>
              </w:rPr>
              <w:t>Facilitation Notes</w:t>
            </w:r>
          </w:p>
        </w:tc>
      </w:tr>
      <w:tr w:rsidR="007906A3" w:rsidRPr="009F4E4B" w14:paraId="67049BFB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CFA6C3" w14:textId="77777777" w:rsidR="007906A3" w:rsidRPr="009F4E4B" w:rsidRDefault="007906A3" w:rsidP="00613295">
            <w:pPr>
              <w:spacing w:line="256" w:lineRule="auto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Cs w:val="36"/>
              </w:rPr>
              <w:t>5 min</w:t>
            </w:r>
          </w:p>
        </w:tc>
        <w:tc>
          <w:tcPr>
            <w:tcW w:w="1057" w:type="dxa"/>
            <w:hideMark/>
          </w:tcPr>
          <w:p w14:paraId="1D3D5C43" w14:textId="77777777" w:rsidR="007906A3" w:rsidRPr="009F4E4B" w:rsidRDefault="007906A3" w:rsidP="0061329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Transition</w:t>
            </w:r>
          </w:p>
        </w:tc>
        <w:tc>
          <w:tcPr>
            <w:tcW w:w="7740" w:type="dxa"/>
            <w:hideMark/>
          </w:tcPr>
          <w:p w14:paraId="56092C83" w14:textId="77777777" w:rsidR="007906A3" w:rsidRPr="006B6087" w:rsidRDefault="007906A3" w:rsidP="007906A3">
            <w:pPr>
              <w:numPr>
                <w:ilvl w:val="0"/>
                <w:numId w:val="11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Facilitators move to breakout area/room to welcome participants</w:t>
            </w:r>
          </w:p>
          <w:p w14:paraId="38FD83F1" w14:textId="77777777" w:rsidR="007906A3" w:rsidRPr="00747DA2" w:rsidRDefault="007906A3" w:rsidP="007906A3">
            <w:pPr>
              <w:numPr>
                <w:ilvl w:val="0"/>
                <w:numId w:val="11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Participants self-select 1 of 2 breakout sessions</w:t>
            </w:r>
          </w:p>
          <w:p w14:paraId="70BB9308" w14:textId="77777777" w:rsidR="007906A3" w:rsidRPr="009F4E4B" w:rsidRDefault="007906A3" w:rsidP="007906A3">
            <w:pPr>
              <w:numPr>
                <w:ilvl w:val="0"/>
                <w:numId w:val="11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Participants sign into feedback sessions</w:t>
            </w:r>
          </w:p>
        </w:tc>
      </w:tr>
      <w:tr w:rsidR="007906A3" w:rsidRPr="009F4E4B" w14:paraId="03AD990E" w14:textId="77777777" w:rsidTr="00456B52">
        <w:trPr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E0D29D" w14:textId="77777777" w:rsidR="007906A3" w:rsidRPr="009F4E4B" w:rsidRDefault="007906A3" w:rsidP="00613295">
            <w:pPr>
              <w:spacing w:line="256" w:lineRule="auto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Cs w:val="36"/>
              </w:rPr>
              <w:t>10 min</w:t>
            </w:r>
          </w:p>
        </w:tc>
        <w:tc>
          <w:tcPr>
            <w:tcW w:w="1057" w:type="dxa"/>
            <w:hideMark/>
          </w:tcPr>
          <w:p w14:paraId="69FC901F" w14:textId="77777777" w:rsidR="007906A3" w:rsidRPr="009F4E4B" w:rsidRDefault="007906A3" w:rsidP="0061329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Topic Overview</w:t>
            </w:r>
          </w:p>
        </w:tc>
        <w:tc>
          <w:tcPr>
            <w:tcW w:w="7740" w:type="dxa"/>
            <w:hideMark/>
          </w:tcPr>
          <w:p w14:paraId="1931F338" w14:textId="77777777" w:rsidR="007906A3" w:rsidRPr="0087600D" w:rsidRDefault="007906A3" w:rsidP="007906A3">
            <w:pPr>
              <w:numPr>
                <w:ilvl w:val="0"/>
                <w:numId w:val="12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Introduction by facilitator</w:t>
            </w:r>
          </w:p>
          <w:p w14:paraId="2C4C6BC9" w14:textId="77777777" w:rsidR="007906A3" w:rsidRPr="00747DA2" w:rsidRDefault="007906A3" w:rsidP="007906A3">
            <w:pPr>
              <w:numPr>
                <w:ilvl w:val="1"/>
                <w:numId w:val="12"/>
              </w:numPr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Welcome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everyone to this breakout session</w:t>
            </w:r>
          </w:p>
          <w:p w14:paraId="0ACFB997" w14:textId="77777777" w:rsidR="007906A3" w:rsidRPr="001638CE" w:rsidRDefault="007906A3" w:rsidP="007906A3">
            <w:pPr>
              <w:numPr>
                <w:ilvl w:val="1"/>
                <w:numId w:val="12"/>
              </w:numPr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Please make sure you 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sign-in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to this session</w:t>
            </w:r>
          </w:p>
          <w:p w14:paraId="5E0F98D7" w14:textId="77777777" w:rsidR="007906A3" w:rsidRPr="006B6087" w:rsidRDefault="007906A3" w:rsidP="007906A3">
            <w:pPr>
              <w:numPr>
                <w:ilvl w:val="1"/>
                <w:numId w:val="12"/>
              </w:numPr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I’m excited to dig in and look forward to your feedback.</w:t>
            </w:r>
          </w:p>
          <w:p w14:paraId="176758C8" w14:textId="77777777" w:rsidR="007906A3" w:rsidRPr="0087600D" w:rsidRDefault="007906A3" w:rsidP="007906A3">
            <w:pPr>
              <w:numPr>
                <w:ilvl w:val="1"/>
                <w:numId w:val="12"/>
              </w:numPr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My name is…, My job is…, My role on the ESSA team is…</w:t>
            </w:r>
          </w:p>
          <w:p w14:paraId="72C5C0FA" w14:textId="77777777" w:rsidR="007906A3" w:rsidRPr="006B6087" w:rsidRDefault="007906A3" w:rsidP="007906A3">
            <w:pPr>
              <w:numPr>
                <w:ilvl w:val="1"/>
                <w:numId w:val="12"/>
              </w:numPr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I’ll give a short overview of the topic so we are all on the same page and then we’ll have a full 30 minutes for your feedback. </w:t>
            </w:r>
          </w:p>
          <w:p w14:paraId="27892C3C" w14:textId="77777777" w:rsidR="007906A3" w:rsidRPr="006B6087" w:rsidRDefault="007906A3" w:rsidP="007906A3">
            <w:pPr>
              <w:numPr>
                <w:ilvl w:val="1"/>
                <w:numId w:val="12"/>
              </w:numPr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We want to hear from as many people as possible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; thanks helping with that.</w:t>
            </w:r>
          </w:p>
          <w:p w14:paraId="5472C58C" w14:textId="7B2804A9" w:rsidR="007906A3" w:rsidRPr="0087600D" w:rsidRDefault="007906A3" w:rsidP="007906A3">
            <w:pPr>
              <w:numPr>
                <w:ilvl w:val="0"/>
                <w:numId w:val="12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 xml:space="preserve">Collecting feedback: Note-taker &amp; </w:t>
            </w:r>
            <w:r w:rsidR="00494F5A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exit ticket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s</w:t>
            </w:r>
          </w:p>
          <w:p w14:paraId="52117E33" w14:textId="77777777" w:rsidR="007906A3" w:rsidRPr="006B6087" w:rsidRDefault="007906A3" w:rsidP="007906A3">
            <w:pPr>
              <w:numPr>
                <w:ilvl w:val="1"/>
                <w:numId w:val="12"/>
              </w:numPr>
              <w:tabs>
                <w:tab w:val="clear" w:pos="1440"/>
              </w:tabs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We have a 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note-taker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to be sure we capture what you say here.</w:t>
            </w:r>
          </w:p>
          <w:p w14:paraId="04234B6A" w14:textId="17070374" w:rsidR="007906A3" w:rsidRDefault="007906A3" w:rsidP="007906A3">
            <w:pPr>
              <w:numPr>
                <w:ilvl w:val="1"/>
                <w:numId w:val="12"/>
              </w:numPr>
              <w:tabs>
                <w:tab w:val="clear" w:pos="1440"/>
              </w:tabs>
              <w:spacing w:line="256" w:lineRule="auto"/>
              <w:ind w:left="9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We have </w:t>
            </w:r>
            <w:r w:rsidR="00494F5A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exit ticket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so that you can provide additional feedback on this specific topic. (Note: OK to repeat feedback on </w:t>
            </w:r>
            <w:r w:rsidR="00494F5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exit ticket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s.)</w:t>
            </w:r>
          </w:p>
          <w:p w14:paraId="5910CFAA" w14:textId="77777777" w:rsidR="007906A3" w:rsidRPr="006B6087" w:rsidRDefault="007906A3" w:rsidP="007906A3">
            <w:pPr>
              <w:numPr>
                <w:ilvl w:val="0"/>
                <w:numId w:val="12"/>
              </w:numPr>
              <w:tabs>
                <w:tab w:val="clear" w:pos="720"/>
              </w:tabs>
              <w:spacing w:line="256" w:lineRule="auto"/>
              <w:ind w:left="45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Topic overview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>: Refer to one-pager</w:t>
            </w:r>
            <w:r w:rsidRPr="0087600D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but don’t feel like you have to know everything!</w:t>
            </w:r>
          </w:p>
          <w:p w14:paraId="74FB8266" w14:textId="46CA3867" w:rsidR="007906A3" w:rsidRDefault="005779C4" w:rsidP="007906A3">
            <w:pPr>
              <w:numPr>
                <w:ilvl w:val="1"/>
                <w:numId w:val="12"/>
              </w:numPr>
              <w:tabs>
                <w:tab w:val="clear" w:pos="1440"/>
              </w:tabs>
              <w:spacing w:line="256" w:lineRule="auto"/>
              <w:ind w:left="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What the state</w:t>
            </w:r>
            <w:r w:rsidR="007906A3" w:rsidRPr="009F4E4B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is doing now in this topic area</w:t>
            </w:r>
          </w:p>
          <w:p w14:paraId="6FC6747E" w14:textId="77777777" w:rsidR="007906A3" w:rsidRDefault="007906A3" w:rsidP="007906A3">
            <w:pPr>
              <w:numPr>
                <w:ilvl w:val="1"/>
                <w:numId w:val="12"/>
              </w:numPr>
              <w:tabs>
                <w:tab w:val="clear" w:pos="1440"/>
              </w:tabs>
              <w:spacing w:line="256" w:lineRule="auto"/>
              <w:ind w:left="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New opportunities/requirements in ESSA </w:t>
            </w:r>
          </w:p>
          <w:p w14:paraId="2B700647" w14:textId="750473BD" w:rsidR="007906A3" w:rsidRPr="009F4E4B" w:rsidRDefault="007906A3" w:rsidP="007906A3">
            <w:pPr>
              <w:numPr>
                <w:ilvl w:val="1"/>
                <w:numId w:val="12"/>
              </w:numPr>
              <w:tabs>
                <w:tab w:val="clear" w:pos="1440"/>
              </w:tabs>
              <w:spacing w:line="256" w:lineRule="auto"/>
              <w:ind w:left="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9F4E4B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Q &amp; A (for clarification only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, but OK to “find out and get back to you.”</w:t>
            </w:r>
            <w:r w:rsidR="000B2E3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)</w:t>
            </w:r>
          </w:p>
        </w:tc>
      </w:tr>
      <w:tr w:rsidR="007906A3" w:rsidRPr="009F4E4B" w14:paraId="6DFF3594" w14:textId="77777777" w:rsidTr="0045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D55799" w14:textId="0A223E09" w:rsidR="007906A3" w:rsidRPr="009F4E4B" w:rsidRDefault="00634FD3" w:rsidP="00613295">
            <w:pPr>
              <w:spacing w:line="256" w:lineRule="auto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Cs w:val="36"/>
              </w:rPr>
              <w:t>2</w:t>
            </w:r>
            <w:r w:rsidR="007906A3" w:rsidRPr="009F4E4B">
              <w:rPr>
                <w:rFonts w:ascii="Calibri" w:eastAsia="Times New Roman" w:hAnsi="Calibri" w:cs="Calibri"/>
                <w:color w:val="000000" w:themeColor="dark1"/>
                <w:kern w:val="24"/>
                <w:szCs w:val="36"/>
              </w:rPr>
              <w:t>0 min</w:t>
            </w:r>
          </w:p>
        </w:tc>
        <w:tc>
          <w:tcPr>
            <w:tcW w:w="1057" w:type="dxa"/>
            <w:hideMark/>
          </w:tcPr>
          <w:p w14:paraId="548E542F" w14:textId="77777777" w:rsidR="007906A3" w:rsidRPr="009F4E4B" w:rsidRDefault="007906A3" w:rsidP="0061329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Feedback</w:t>
            </w:r>
          </w:p>
        </w:tc>
        <w:tc>
          <w:tcPr>
            <w:tcW w:w="7740" w:type="dxa"/>
            <w:hideMark/>
          </w:tcPr>
          <w:p w14:paraId="7340737A" w14:textId="06F83243" w:rsidR="007906A3" w:rsidRPr="004D727D" w:rsidRDefault="007906A3" w:rsidP="006026FE">
            <w:pPr>
              <w:numPr>
                <w:ilvl w:val="0"/>
                <w:numId w:val="13"/>
              </w:numPr>
              <w:tabs>
                <w:tab w:val="clear" w:pos="720"/>
              </w:tabs>
              <w:ind w:left="4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0"/>
                <w:szCs w:val="32"/>
              </w:rPr>
              <w:t xml:space="preserve">Chair/Co-chairs begin feedback by </w:t>
            </w:r>
            <w:r w:rsidR="005779C4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 xml:space="preserve">reviewing the 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questions</w:t>
            </w:r>
            <w:r w:rsidRPr="0087600D">
              <w:rPr>
                <w:rFonts w:ascii="Calibri" w:eastAsia="Times New Roman" w:hAnsi="Calibri" w:cs="Calibri"/>
                <w:color w:val="000000" w:themeColor="dark1"/>
                <w:kern w:val="24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from the working committee. Start with the first question and invite feedback. R</w:t>
            </w:r>
            <w:r w:rsidR="005779C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epeat, being sure to cover all</w:t>
            </w:r>
            <w:r w:rsidR="00494F5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 questions (questions can be found the Note-Taking Template)</w:t>
            </w:r>
          </w:p>
          <w:p w14:paraId="0A9AF873" w14:textId="77777777" w:rsidR="007906A3" w:rsidRPr="0087600D" w:rsidRDefault="007906A3" w:rsidP="006026FE">
            <w:pPr>
              <w:numPr>
                <w:ilvl w:val="0"/>
                <w:numId w:val="13"/>
              </w:numPr>
              <w:tabs>
                <w:tab w:val="clear" w:pos="720"/>
              </w:tabs>
              <w:ind w:left="4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Feedback facilitation tips:</w:t>
            </w:r>
          </w:p>
          <w:p w14:paraId="763A0141" w14:textId="77777777" w:rsidR="007906A3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36"/>
              </w:rPr>
            </w:pPr>
            <w:r w:rsidRPr="0087600D">
              <w:rPr>
                <w:rFonts w:eastAsia="Times New Roman" w:cstheme="minorHAnsi"/>
                <w:b/>
                <w:sz w:val="20"/>
                <w:szCs w:val="36"/>
              </w:rPr>
              <w:t>Listen actively</w:t>
            </w:r>
            <w:r w:rsidRPr="004D727D">
              <w:rPr>
                <w:rFonts w:eastAsia="Times New Roman" w:cstheme="minorHAnsi"/>
                <w:sz w:val="20"/>
                <w:szCs w:val="36"/>
              </w:rPr>
              <w:t>; don’t try to solve the problem</w:t>
            </w:r>
            <w:r>
              <w:rPr>
                <w:rFonts w:eastAsia="Times New Roman" w:cstheme="minorHAnsi"/>
                <w:sz w:val="20"/>
                <w:szCs w:val="36"/>
              </w:rPr>
              <w:t>.</w:t>
            </w:r>
          </w:p>
          <w:p w14:paraId="2A4F24A2" w14:textId="77777777" w:rsidR="007906A3" w:rsidRPr="004D727D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36"/>
              </w:rPr>
            </w:pPr>
            <w:r w:rsidRPr="004D727D">
              <w:rPr>
                <w:rFonts w:eastAsia="Times New Roman" w:cstheme="minorHAnsi"/>
                <w:sz w:val="20"/>
                <w:szCs w:val="36"/>
              </w:rPr>
              <w:t>Give everyone an opportunity to speak</w:t>
            </w:r>
            <w:r>
              <w:rPr>
                <w:rFonts w:eastAsia="Times New Roman" w:cstheme="minorHAnsi"/>
                <w:sz w:val="20"/>
                <w:szCs w:val="36"/>
              </w:rPr>
              <w:t>, if possible.</w:t>
            </w:r>
          </w:p>
          <w:p w14:paraId="393D24CE" w14:textId="77777777" w:rsidR="007906A3" w:rsidRPr="0076116B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 w:rsidRPr="0087600D">
              <w:rPr>
                <w:rFonts w:eastAsia="Times New Roman" w:cstheme="minorHAnsi"/>
                <w:b/>
                <w:sz w:val="20"/>
                <w:szCs w:val="36"/>
              </w:rPr>
              <w:t>Ask for clarification</w:t>
            </w:r>
            <w:r w:rsidRPr="004D727D">
              <w:rPr>
                <w:rFonts w:eastAsia="Times New Roman" w:cstheme="minorHAnsi"/>
                <w:sz w:val="20"/>
                <w:szCs w:val="36"/>
              </w:rPr>
              <w:t xml:space="preserve"> as needed, but don’t get stuck in the weeds</w:t>
            </w:r>
            <w:r>
              <w:rPr>
                <w:rFonts w:eastAsia="Times New Roman" w:cstheme="minorHAnsi"/>
                <w:sz w:val="20"/>
                <w:szCs w:val="36"/>
              </w:rPr>
              <w:t>.</w:t>
            </w:r>
          </w:p>
          <w:p w14:paraId="79B9D763" w14:textId="77777777" w:rsidR="007906A3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36"/>
              </w:rPr>
            </w:pPr>
            <w:r w:rsidRPr="0087600D">
              <w:rPr>
                <w:rFonts w:eastAsia="Times New Roman" w:cstheme="minorHAnsi"/>
                <w:b/>
                <w:sz w:val="20"/>
                <w:szCs w:val="36"/>
              </w:rPr>
              <w:t>Be open</w:t>
            </w:r>
            <w:r w:rsidRPr="0076116B">
              <w:rPr>
                <w:rFonts w:eastAsia="Times New Roman" w:cstheme="minorHAnsi"/>
                <w:sz w:val="20"/>
                <w:szCs w:val="36"/>
              </w:rPr>
              <w:t xml:space="preserve"> to the conversation moving in a different direction</w:t>
            </w:r>
            <w:r>
              <w:rPr>
                <w:rFonts w:eastAsia="Times New Roman" w:cstheme="minorHAnsi"/>
                <w:sz w:val="20"/>
                <w:szCs w:val="36"/>
              </w:rPr>
              <w:t>.</w:t>
            </w:r>
          </w:p>
          <w:p w14:paraId="6988E806" w14:textId="77777777" w:rsidR="007906A3" w:rsidRPr="0076116B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36"/>
              </w:rPr>
            </w:pPr>
            <w:r>
              <w:rPr>
                <w:rFonts w:eastAsia="Times New Roman" w:cstheme="minorHAnsi"/>
                <w:sz w:val="20"/>
                <w:szCs w:val="36"/>
              </w:rPr>
              <w:t>Leave enough time at the end to catch any final new ideas.</w:t>
            </w:r>
          </w:p>
          <w:p w14:paraId="443A2025" w14:textId="32514AB4" w:rsidR="007906A3" w:rsidRPr="0087600D" w:rsidRDefault="007906A3" w:rsidP="006026FE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Encourage participants to complete a</w:t>
            </w:r>
            <w:r w:rsidR="008B7852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n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 xml:space="preserve"> </w:t>
            </w:r>
            <w:r w:rsidR="00494F5A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exit ticket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.</w:t>
            </w:r>
          </w:p>
          <w:p w14:paraId="04F00FD9" w14:textId="77777777" w:rsidR="007906A3" w:rsidRPr="0087600D" w:rsidRDefault="007906A3" w:rsidP="006026FE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36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 xml:space="preserve">Close with appreciation and next steps: </w:t>
            </w:r>
          </w:p>
          <w:p w14:paraId="089CBA99" w14:textId="77777777" w:rsidR="007906A3" w:rsidRPr="0076116B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Thank you for participating.</w:t>
            </w:r>
          </w:p>
          <w:p w14:paraId="7FAF2CFC" w14:textId="77777777" w:rsidR="007906A3" w:rsidRPr="0076116B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After first breakout session: Participants move to another topic session.</w:t>
            </w:r>
          </w:p>
          <w:p w14:paraId="7E5DC298" w14:textId="77777777" w:rsidR="007906A3" w:rsidRPr="009F4E4B" w:rsidRDefault="007906A3" w:rsidP="006026F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After second breakout sessions: Participants return to whole group for wrap-up and close.</w:t>
            </w:r>
          </w:p>
        </w:tc>
      </w:tr>
      <w:tr w:rsidR="007906A3" w:rsidRPr="009F4E4B" w14:paraId="5335333C" w14:textId="77777777" w:rsidTr="00456B5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B77269" w14:textId="77777777" w:rsidR="007906A3" w:rsidRPr="009F4E4B" w:rsidRDefault="007906A3" w:rsidP="00613295">
            <w:pPr>
              <w:spacing w:line="256" w:lineRule="auto"/>
              <w:rPr>
                <w:rFonts w:ascii="Calibri" w:eastAsia="Times New Roman" w:hAnsi="Calibri" w:cs="Calibri"/>
                <w:b w:val="0"/>
                <w:bCs w:val="0"/>
                <w:color w:val="000000" w:themeColor="dark1"/>
                <w:kern w:val="24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Cs w:val="36"/>
              </w:rPr>
              <w:t>5 min</w:t>
            </w:r>
          </w:p>
        </w:tc>
        <w:tc>
          <w:tcPr>
            <w:tcW w:w="1057" w:type="dxa"/>
          </w:tcPr>
          <w:p w14:paraId="02AD2BE5" w14:textId="77777777" w:rsidR="007906A3" w:rsidRDefault="007906A3" w:rsidP="0061329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Transition</w:t>
            </w:r>
          </w:p>
        </w:tc>
        <w:tc>
          <w:tcPr>
            <w:tcW w:w="7740" w:type="dxa"/>
          </w:tcPr>
          <w:p w14:paraId="4879AC82" w14:textId="07928092" w:rsidR="007906A3" w:rsidRPr="0087600D" w:rsidRDefault="007906A3" w:rsidP="007906A3">
            <w:pPr>
              <w:numPr>
                <w:ilvl w:val="0"/>
                <w:numId w:val="13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</w:pP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 xml:space="preserve">Collect </w:t>
            </w:r>
            <w:r w:rsidR="00494F5A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exit ticket</w:t>
            </w:r>
            <w:r w:rsidRPr="0087600D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32"/>
              </w:rPr>
              <w:t>s</w:t>
            </w:r>
          </w:p>
          <w:p w14:paraId="7EDBD988" w14:textId="655A3A4E" w:rsidR="007906A3" w:rsidRPr="009F4E4B" w:rsidRDefault="007906A3" w:rsidP="005779C4">
            <w:pPr>
              <w:numPr>
                <w:ilvl w:val="0"/>
                <w:numId w:val="13"/>
              </w:numPr>
              <w:tabs>
                <w:tab w:val="clear" w:pos="720"/>
              </w:tabs>
              <w:spacing w:line="256" w:lineRule="auto"/>
              <w:ind w:left="4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After second break-o</w:t>
            </w:r>
            <w:r w:rsidR="00494F5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ut: clean up notes (or check-in 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note-taker and email t</w:t>
            </w:r>
            <w:r w:rsidR="005779C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 xml:space="preserve">o </w:t>
            </w:r>
            <w:r w:rsidR="005779C4" w:rsidRPr="005779C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  <w:highlight w:val="yellow"/>
              </w:rPr>
              <w:t>_____</w:t>
            </w:r>
            <w:r w:rsidR="0087600D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32"/>
              </w:rPr>
              <w:t>)</w:t>
            </w:r>
          </w:p>
        </w:tc>
      </w:tr>
    </w:tbl>
    <w:p w14:paraId="32ED26AC" w14:textId="6186CCFD" w:rsidR="00946683" w:rsidRDefault="00946683" w:rsidP="0074777D">
      <w:bookmarkStart w:id="0" w:name="_GoBack"/>
      <w:bookmarkEnd w:id="0"/>
    </w:p>
    <w:sectPr w:rsidR="00946683" w:rsidSect="004D72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B0AC" w14:textId="77777777" w:rsidR="00865C02" w:rsidRDefault="00865C02" w:rsidP="00A76341">
      <w:pPr>
        <w:spacing w:after="0" w:line="240" w:lineRule="auto"/>
      </w:pPr>
      <w:r>
        <w:separator/>
      </w:r>
    </w:p>
  </w:endnote>
  <w:endnote w:type="continuationSeparator" w:id="0">
    <w:p w14:paraId="312AE2C0" w14:textId="77777777" w:rsidR="00865C02" w:rsidRDefault="00865C02" w:rsidP="00A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301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12CA53" w14:textId="4C5AEC24" w:rsidR="00A76341" w:rsidRDefault="00A763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E35" w:rsidRPr="000B2E3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D991A" w14:textId="77777777" w:rsidR="00A76341" w:rsidRDefault="00A76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BC05" w14:textId="7CAD49C8" w:rsidR="00747DA2" w:rsidRPr="005779C4" w:rsidRDefault="00865C02" w:rsidP="00577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259F" w14:textId="77777777" w:rsidR="00865C02" w:rsidRDefault="00865C02" w:rsidP="00A76341">
      <w:pPr>
        <w:spacing w:after="0" w:line="240" w:lineRule="auto"/>
      </w:pPr>
      <w:r>
        <w:separator/>
      </w:r>
    </w:p>
  </w:footnote>
  <w:footnote w:type="continuationSeparator" w:id="0">
    <w:p w14:paraId="226E38AB" w14:textId="77777777" w:rsidR="00865C02" w:rsidRDefault="00865C02" w:rsidP="00A7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BAF"/>
    <w:multiLevelType w:val="hybridMultilevel"/>
    <w:tmpl w:val="2ECA52DA"/>
    <w:lvl w:ilvl="0" w:tplc="0EE23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E38A8">
      <w:start w:val="2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0A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A8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D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87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43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9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41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1170A3"/>
    <w:multiLevelType w:val="hybridMultilevel"/>
    <w:tmpl w:val="F1A6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D04"/>
    <w:multiLevelType w:val="hybridMultilevel"/>
    <w:tmpl w:val="D4D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AE9"/>
    <w:multiLevelType w:val="hybridMultilevel"/>
    <w:tmpl w:val="2D823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2E7"/>
    <w:multiLevelType w:val="hybridMultilevel"/>
    <w:tmpl w:val="97AE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29C9"/>
    <w:multiLevelType w:val="hybridMultilevel"/>
    <w:tmpl w:val="875068C0"/>
    <w:lvl w:ilvl="0" w:tplc="2C029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4D3D2">
      <w:start w:val="2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C892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C7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B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A2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68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C2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032DD1"/>
    <w:multiLevelType w:val="hybridMultilevel"/>
    <w:tmpl w:val="B268C8A0"/>
    <w:lvl w:ilvl="0" w:tplc="66E0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4998"/>
    <w:multiLevelType w:val="hybridMultilevel"/>
    <w:tmpl w:val="2BAA7FEE"/>
    <w:lvl w:ilvl="0" w:tplc="64F80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80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68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C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D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4E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AC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C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F1623F"/>
    <w:multiLevelType w:val="hybridMultilevel"/>
    <w:tmpl w:val="95E06112"/>
    <w:lvl w:ilvl="0" w:tplc="4DB6C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4393A">
      <w:start w:val="2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B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61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5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8D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69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86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8F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251B99"/>
    <w:multiLevelType w:val="hybridMultilevel"/>
    <w:tmpl w:val="079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074D3"/>
    <w:multiLevelType w:val="hybridMultilevel"/>
    <w:tmpl w:val="94F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67A8"/>
    <w:multiLevelType w:val="hybridMultilevel"/>
    <w:tmpl w:val="C256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A1F"/>
    <w:multiLevelType w:val="hybridMultilevel"/>
    <w:tmpl w:val="4AAE4466"/>
    <w:lvl w:ilvl="0" w:tplc="7068E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EA37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D0F6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05425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77E7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C1A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042F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FA3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C82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D5"/>
    <w:rsid w:val="000276B3"/>
    <w:rsid w:val="000B2E35"/>
    <w:rsid w:val="000C3FC8"/>
    <w:rsid w:val="001252FF"/>
    <w:rsid w:val="0015068F"/>
    <w:rsid w:val="00156BF4"/>
    <w:rsid w:val="001B4CC8"/>
    <w:rsid w:val="00205946"/>
    <w:rsid w:val="00207933"/>
    <w:rsid w:val="00212295"/>
    <w:rsid w:val="00243136"/>
    <w:rsid w:val="002469E2"/>
    <w:rsid w:val="002845D0"/>
    <w:rsid w:val="002B52AC"/>
    <w:rsid w:val="0032697D"/>
    <w:rsid w:val="00350E5E"/>
    <w:rsid w:val="003C144B"/>
    <w:rsid w:val="003D4008"/>
    <w:rsid w:val="003F5E39"/>
    <w:rsid w:val="004043F1"/>
    <w:rsid w:val="0045255F"/>
    <w:rsid w:val="00453C68"/>
    <w:rsid w:val="00456B52"/>
    <w:rsid w:val="00494F5A"/>
    <w:rsid w:val="004B53B1"/>
    <w:rsid w:val="00500D7E"/>
    <w:rsid w:val="00502F74"/>
    <w:rsid w:val="00570C70"/>
    <w:rsid w:val="005779C4"/>
    <w:rsid w:val="00583A29"/>
    <w:rsid w:val="005D562E"/>
    <w:rsid w:val="0060239C"/>
    <w:rsid w:val="006026FE"/>
    <w:rsid w:val="00634FD3"/>
    <w:rsid w:val="006B3B1F"/>
    <w:rsid w:val="006B5DBA"/>
    <w:rsid w:val="007076A4"/>
    <w:rsid w:val="007463B0"/>
    <w:rsid w:val="0074777D"/>
    <w:rsid w:val="0077317D"/>
    <w:rsid w:val="007906A3"/>
    <w:rsid w:val="007C2F5A"/>
    <w:rsid w:val="00853675"/>
    <w:rsid w:val="0085781B"/>
    <w:rsid w:val="00865C02"/>
    <w:rsid w:val="0087600D"/>
    <w:rsid w:val="00897B55"/>
    <w:rsid w:val="008B214E"/>
    <w:rsid w:val="008B5643"/>
    <w:rsid w:val="008B7852"/>
    <w:rsid w:val="008D17EC"/>
    <w:rsid w:val="00946683"/>
    <w:rsid w:val="0096247E"/>
    <w:rsid w:val="00987007"/>
    <w:rsid w:val="009A0DCC"/>
    <w:rsid w:val="009A5A18"/>
    <w:rsid w:val="009B7DF2"/>
    <w:rsid w:val="009D1177"/>
    <w:rsid w:val="009E4B0B"/>
    <w:rsid w:val="009F353C"/>
    <w:rsid w:val="00A67FEE"/>
    <w:rsid w:val="00A76341"/>
    <w:rsid w:val="00A9205C"/>
    <w:rsid w:val="00AB1505"/>
    <w:rsid w:val="00AB2449"/>
    <w:rsid w:val="00AB7B98"/>
    <w:rsid w:val="00AF3E37"/>
    <w:rsid w:val="00B41D0B"/>
    <w:rsid w:val="00B83C9B"/>
    <w:rsid w:val="00BA4853"/>
    <w:rsid w:val="00BE42C0"/>
    <w:rsid w:val="00BF2BD5"/>
    <w:rsid w:val="00C32F9A"/>
    <w:rsid w:val="00C6386A"/>
    <w:rsid w:val="00CA2ECC"/>
    <w:rsid w:val="00CB20C6"/>
    <w:rsid w:val="00CB39E1"/>
    <w:rsid w:val="00D00F39"/>
    <w:rsid w:val="00D92ACA"/>
    <w:rsid w:val="00DE0DBE"/>
    <w:rsid w:val="00DE3A45"/>
    <w:rsid w:val="00DE4713"/>
    <w:rsid w:val="00DE496F"/>
    <w:rsid w:val="00E1616F"/>
    <w:rsid w:val="00EE44FD"/>
    <w:rsid w:val="00F26E6B"/>
    <w:rsid w:val="00F644B5"/>
    <w:rsid w:val="00FD78C4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99D0"/>
  <w15:chartTrackingRefBased/>
  <w15:docId w15:val="{B41FF3B7-2753-4316-96E0-D59B9F13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E2"/>
    <w:pPr>
      <w:ind w:left="720"/>
      <w:contextualSpacing/>
    </w:pPr>
  </w:style>
  <w:style w:type="table" w:styleId="TableGrid">
    <w:name w:val="Table Grid"/>
    <w:basedOn w:val="TableNormal"/>
    <w:uiPriority w:val="39"/>
    <w:rsid w:val="009A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41"/>
  </w:style>
  <w:style w:type="paragraph" w:styleId="Footer">
    <w:name w:val="footer"/>
    <w:basedOn w:val="Normal"/>
    <w:link w:val="FooterChar"/>
    <w:uiPriority w:val="99"/>
    <w:unhideWhenUsed/>
    <w:rsid w:val="00A7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41"/>
  </w:style>
  <w:style w:type="character" w:styleId="Hyperlink">
    <w:name w:val="Hyperlink"/>
    <w:basedOn w:val="DefaultParagraphFont"/>
    <w:uiPriority w:val="99"/>
    <w:unhideWhenUsed/>
    <w:rsid w:val="007906A3"/>
    <w:rPr>
      <w:color w:val="91A226" w:themeColor="hyperlink"/>
      <w:u w:val="single"/>
    </w:rPr>
  </w:style>
  <w:style w:type="table" w:styleId="GridTable4-Accent2">
    <w:name w:val="Grid Table 4 Accent 2"/>
    <w:basedOn w:val="TableNormal"/>
    <w:uiPriority w:val="49"/>
    <w:rsid w:val="00456B52"/>
    <w:pPr>
      <w:spacing w:after="0" w:line="240" w:lineRule="auto"/>
    </w:pPr>
    <w:tblPr>
      <w:tblStyleRowBandSize w:val="1"/>
      <w:tblStyleColBandSize w:val="1"/>
      <w:tblBorders>
        <w:top w:val="single" w:sz="4" w:space="0" w:color="718ACC" w:themeColor="accent2" w:themeTint="99"/>
        <w:left w:val="single" w:sz="4" w:space="0" w:color="718ACC" w:themeColor="accent2" w:themeTint="99"/>
        <w:bottom w:val="single" w:sz="4" w:space="0" w:color="718ACC" w:themeColor="accent2" w:themeTint="99"/>
        <w:right w:val="single" w:sz="4" w:space="0" w:color="718ACC" w:themeColor="accent2" w:themeTint="99"/>
        <w:insideH w:val="single" w:sz="4" w:space="0" w:color="718ACC" w:themeColor="accent2" w:themeTint="99"/>
        <w:insideV w:val="single" w:sz="4" w:space="0" w:color="718A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4B8B" w:themeColor="accent2"/>
          <w:left w:val="single" w:sz="4" w:space="0" w:color="324B8B" w:themeColor="accent2"/>
          <w:bottom w:val="single" w:sz="4" w:space="0" w:color="324B8B" w:themeColor="accent2"/>
          <w:right w:val="single" w:sz="4" w:space="0" w:color="324B8B" w:themeColor="accent2"/>
          <w:insideH w:val="nil"/>
          <w:insideV w:val="nil"/>
        </w:tcBorders>
        <w:shd w:val="clear" w:color="auto" w:fill="324B8B" w:themeFill="accent2"/>
      </w:tcPr>
    </w:tblStylePr>
    <w:tblStylePr w:type="lastRow">
      <w:rPr>
        <w:b/>
        <w:bCs/>
      </w:rPr>
      <w:tblPr/>
      <w:tcPr>
        <w:tcBorders>
          <w:top w:val="double" w:sz="4" w:space="0" w:color="324B8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8EE" w:themeFill="accent2" w:themeFillTint="33"/>
      </w:tcPr>
    </w:tblStylePr>
    <w:tblStylePr w:type="band1Horz">
      <w:tblPr/>
      <w:tcPr>
        <w:shd w:val="clear" w:color="auto" w:fill="CFD8EE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56B52"/>
    <w:pPr>
      <w:spacing w:after="0" w:line="240" w:lineRule="auto"/>
    </w:pPr>
    <w:tblPr>
      <w:tblStyleRowBandSize w:val="1"/>
      <w:tblStyleColBandSize w:val="1"/>
      <w:tblBorders>
        <w:top w:val="single" w:sz="4" w:space="0" w:color="7D6FB2" w:themeColor="accent1" w:themeTint="99"/>
        <w:left w:val="single" w:sz="4" w:space="0" w:color="7D6FB2" w:themeColor="accent1" w:themeTint="99"/>
        <w:bottom w:val="single" w:sz="4" w:space="0" w:color="7D6FB2" w:themeColor="accent1" w:themeTint="99"/>
        <w:right w:val="single" w:sz="4" w:space="0" w:color="7D6FB2" w:themeColor="accent1" w:themeTint="99"/>
        <w:insideH w:val="single" w:sz="4" w:space="0" w:color="7D6FB2" w:themeColor="accent1" w:themeTint="99"/>
        <w:insideV w:val="single" w:sz="4" w:space="0" w:color="7D6F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25E" w:themeColor="accent1"/>
          <w:left w:val="single" w:sz="4" w:space="0" w:color="3B325E" w:themeColor="accent1"/>
          <w:bottom w:val="single" w:sz="4" w:space="0" w:color="3B325E" w:themeColor="accent1"/>
          <w:right w:val="single" w:sz="4" w:space="0" w:color="3B325E" w:themeColor="accent1"/>
          <w:insideH w:val="nil"/>
          <w:insideV w:val="nil"/>
        </w:tcBorders>
        <w:shd w:val="clear" w:color="auto" w:fill="3B325E" w:themeFill="accent1"/>
      </w:tcPr>
    </w:tblStylePr>
    <w:tblStylePr w:type="lastRow">
      <w:rPr>
        <w:b/>
        <w:bCs/>
      </w:rPr>
      <w:tblPr/>
      <w:tcPr>
        <w:tcBorders>
          <w:top w:val="double" w:sz="4" w:space="0" w:color="3B32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E5" w:themeFill="accent1" w:themeFillTint="33"/>
      </w:tcPr>
    </w:tblStylePr>
    <w:tblStylePr w:type="band1Horz">
      <w:tblPr/>
      <w:tcPr>
        <w:shd w:val="clear" w:color="auto" w:fill="D3CFE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d First 2016 Word">
  <a:themeElements>
    <a:clrScheme name="Education First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B325E"/>
      </a:accent1>
      <a:accent2>
        <a:srgbClr val="324B8B"/>
      </a:accent2>
      <a:accent3>
        <a:srgbClr val="1B696D"/>
      </a:accent3>
      <a:accent4>
        <a:srgbClr val="91A226"/>
      </a:accent4>
      <a:accent5>
        <a:srgbClr val="E7982E"/>
      </a:accent5>
      <a:accent6>
        <a:srgbClr val="56595C"/>
      </a:accent6>
      <a:hlink>
        <a:srgbClr val="91A226"/>
      </a:hlink>
      <a:folHlink>
        <a:srgbClr val="3B325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B985-9A2A-493D-BEDA-8A0EBBF7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Guarino</dc:creator>
  <cp:keywords/>
  <dc:description/>
  <cp:lastModifiedBy>Laura Labarre</cp:lastModifiedBy>
  <cp:revision>2</cp:revision>
  <dcterms:created xsi:type="dcterms:W3CDTF">2017-02-17T18:36:00Z</dcterms:created>
  <dcterms:modified xsi:type="dcterms:W3CDTF">2017-02-17T18:36:00Z</dcterms:modified>
</cp:coreProperties>
</file>